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DC" w:rsidRDefault="003104DC" w:rsidP="003104DC">
      <w:pPr>
        <w:ind w:left="5103"/>
        <w:rPr>
          <w:color w:val="000000"/>
        </w:rPr>
      </w:pPr>
      <w:r>
        <w:rPr>
          <w:color w:val="000000"/>
        </w:rPr>
        <w:t>Приложение 12</w:t>
      </w:r>
    </w:p>
    <w:p w:rsidR="003104DC" w:rsidRDefault="003104DC" w:rsidP="003104DC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B8652D" w:rsidRDefault="00B8652D" w:rsidP="00F072AC">
      <w:pPr>
        <w:jc w:val="right"/>
      </w:pPr>
    </w:p>
    <w:p w:rsidR="00F072AC" w:rsidRDefault="00F072AC" w:rsidP="00F072AC">
      <w:pPr>
        <w:jc w:val="right"/>
      </w:pPr>
    </w:p>
    <w:p w:rsidR="00F072AC" w:rsidRDefault="00F072AC" w:rsidP="00F072A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F072AC" w:rsidRDefault="00F072AC" w:rsidP="00F072AC">
      <w:pPr>
        <w:jc w:val="right"/>
        <w:rPr>
          <w:sz w:val="28"/>
          <w:szCs w:val="28"/>
        </w:rPr>
      </w:pPr>
    </w:p>
    <w:p w:rsidR="00F072AC" w:rsidRDefault="00F072AC" w:rsidP="00F072AC">
      <w:pPr>
        <w:jc w:val="right"/>
        <w:rPr>
          <w:sz w:val="28"/>
          <w:szCs w:val="28"/>
        </w:rPr>
      </w:pPr>
    </w:p>
    <w:p w:rsidR="00F072AC" w:rsidRDefault="00F072AC" w:rsidP="00F07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F072AC" w:rsidRDefault="00F072AC" w:rsidP="00F07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F072AC" w:rsidRDefault="00F072AC" w:rsidP="00F072AC">
      <w:pPr>
        <w:jc w:val="center"/>
        <w:rPr>
          <w:b/>
          <w:sz w:val="28"/>
          <w:szCs w:val="28"/>
        </w:rPr>
      </w:pPr>
    </w:p>
    <w:p w:rsidR="00F072AC" w:rsidRDefault="00F072AC" w:rsidP="00F072AC">
      <w:pPr>
        <w:jc w:val="center"/>
        <w:rPr>
          <w:b/>
          <w:sz w:val="28"/>
          <w:szCs w:val="28"/>
        </w:rPr>
      </w:pPr>
    </w:p>
    <w:p w:rsidR="00F072AC" w:rsidRDefault="00F072AC" w:rsidP="00F072A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3794"/>
        <w:gridCol w:w="2977"/>
        <w:gridCol w:w="2800"/>
      </w:tblGrid>
      <w:tr w:rsidR="00F072AC" w:rsidTr="00F072AC">
        <w:tc>
          <w:tcPr>
            <w:tcW w:w="3794" w:type="dxa"/>
          </w:tcPr>
          <w:p w:rsidR="00F072AC" w:rsidRDefault="00F072AC" w:rsidP="00F072AC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072AC" w:rsidRPr="00C960BB" w:rsidRDefault="00F072AC" w:rsidP="00F072AC">
            <w:pPr>
              <w:jc w:val="center"/>
              <w:rPr>
                <w:sz w:val="28"/>
                <w:szCs w:val="28"/>
              </w:rPr>
            </w:pPr>
            <w:r w:rsidRPr="00C960BB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800" w:type="dxa"/>
          </w:tcPr>
          <w:p w:rsidR="00F072AC" w:rsidRDefault="00F072AC" w:rsidP="00F07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средств, направленных на погашение</w:t>
            </w:r>
          </w:p>
        </w:tc>
      </w:tr>
      <w:tr w:rsidR="00F072AC" w:rsidTr="00F072AC">
        <w:tc>
          <w:tcPr>
            <w:tcW w:w="3794" w:type="dxa"/>
          </w:tcPr>
          <w:p w:rsidR="00F072AC" w:rsidRPr="00F072AC" w:rsidRDefault="00BB7280" w:rsidP="00F072AC">
            <w:r>
              <w:t>Муниципальные</w:t>
            </w:r>
            <w:r w:rsidR="00D60C29">
              <w:t xml:space="preserve"> внутренние заимствования всего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  <w:tr w:rsidR="00F072AC" w:rsidTr="00F072AC">
        <w:tc>
          <w:tcPr>
            <w:tcW w:w="3794" w:type="dxa"/>
          </w:tcPr>
          <w:p w:rsidR="00F072AC" w:rsidRDefault="00D60C29" w:rsidP="00F072AC">
            <w:r>
              <w:t>в том числе:</w:t>
            </w:r>
          </w:p>
          <w:p w:rsidR="00D60C29" w:rsidRPr="00F072AC" w:rsidRDefault="00D60C29" w:rsidP="00D60C29">
            <w:r>
              <w:t>1. Муниципальные займы, осуществляющие путем выпуска муниципальных ценных бумаг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  <w:tr w:rsidR="00F072AC" w:rsidTr="00F072AC">
        <w:tc>
          <w:tcPr>
            <w:tcW w:w="3794" w:type="dxa"/>
          </w:tcPr>
          <w:p w:rsidR="00F072AC" w:rsidRPr="00F072AC" w:rsidRDefault="00D60C29" w:rsidP="00F072AC">
            <w:r>
              <w:t>2. Кредиты, привлекаемые от кредитных организаций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  <w:tr w:rsidR="00F072AC" w:rsidTr="00F072AC">
        <w:tc>
          <w:tcPr>
            <w:tcW w:w="3794" w:type="dxa"/>
          </w:tcPr>
          <w:p w:rsidR="00F072AC" w:rsidRPr="00F072AC" w:rsidRDefault="00D60C29" w:rsidP="00F072AC">
            <w:r>
              <w:t>3. Кредиты, привлекаемые от других бюджетов бюджетной системы Российской Федерации</w:t>
            </w:r>
          </w:p>
        </w:tc>
        <w:tc>
          <w:tcPr>
            <w:tcW w:w="2977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  <w:tc>
          <w:tcPr>
            <w:tcW w:w="2800" w:type="dxa"/>
          </w:tcPr>
          <w:p w:rsidR="00F072AC" w:rsidRPr="00F072AC" w:rsidRDefault="00D60C29" w:rsidP="00D60C29">
            <w:pPr>
              <w:jc w:val="center"/>
            </w:pPr>
            <w:r>
              <w:t>0,0</w:t>
            </w:r>
          </w:p>
        </w:tc>
      </w:tr>
    </w:tbl>
    <w:p w:rsidR="00F072AC" w:rsidRPr="00F072AC" w:rsidRDefault="00F072AC" w:rsidP="00F072AC">
      <w:pPr>
        <w:rPr>
          <w:sz w:val="28"/>
          <w:szCs w:val="28"/>
        </w:rPr>
      </w:pPr>
    </w:p>
    <w:sectPr w:rsidR="00F072AC" w:rsidRPr="00F072AC" w:rsidSect="00121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00B4F"/>
    <w:multiLevelType w:val="hybridMultilevel"/>
    <w:tmpl w:val="81FC1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CE4"/>
    <w:rsid w:val="001211B5"/>
    <w:rsid w:val="003104DC"/>
    <w:rsid w:val="007432E5"/>
    <w:rsid w:val="007B6CE4"/>
    <w:rsid w:val="00B8652D"/>
    <w:rsid w:val="00BB7280"/>
    <w:rsid w:val="00C960BB"/>
    <w:rsid w:val="00D60C29"/>
    <w:rsid w:val="00F0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C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7</cp:revision>
  <cp:lastPrinted>2013-04-19T03:07:00Z</cp:lastPrinted>
  <dcterms:created xsi:type="dcterms:W3CDTF">2013-04-19T02:49:00Z</dcterms:created>
  <dcterms:modified xsi:type="dcterms:W3CDTF">2013-04-23T07:09:00Z</dcterms:modified>
</cp:coreProperties>
</file>